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2E5" w:rsidRPr="00381CD2" w:rsidRDefault="00381CD2">
      <w:pPr>
        <w:pStyle w:val="2"/>
        <w:widowControl/>
        <w:shd w:val="clear" w:color="auto" w:fill="FFFFFF"/>
        <w:spacing w:before="225" w:beforeAutospacing="0" w:afterAutospacing="0" w:line="465" w:lineRule="atLeast"/>
        <w:jc w:val="center"/>
        <w:rPr>
          <w:rFonts w:asciiTheme="minorEastAsia" w:eastAsiaTheme="minorEastAsia" w:hAnsiTheme="minorEastAsia" w:cs="Arial" w:hint="default"/>
          <w:b w:val="0"/>
          <w:spacing w:val="-15"/>
          <w:sz w:val="28"/>
          <w:szCs w:val="28"/>
        </w:rPr>
      </w:pPr>
      <w:r w:rsidRPr="00381CD2">
        <w:rPr>
          <w:rFonts w:asciiTheme="minorEastAsia" w:eastAsiaTheme="minorEastAsia" w:hAnsiTheme="minorEastAsia" w:cs="Arial" w:hint="default"/>
          <w:b w:val="0"/>
          <w:spacing w:val="-15"/>
          <w:sz w:val="28"/>
          <w:szCs w:val="28"/>
          <w:shd w:val="clear" w:color="auto" w:fill="FFFFFF"/>
        </w:rPr>
        <w:t>中国共产党党内监督条例全文内容</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sz w:val="28"/>
          <w:szCs w:val="28"/>
        </w:rPr>
      </w:pPr>
      <w:r w:rsidRPr="00381CD2">
        <w:rPr>
          <w:rFonts w:asciiTheme="minorEastAsia" w:hAnsiTheme="minorEastAsia" w:cs="Arial"/>
          <w:sz w:val="28"/>
          <w:szCs w:val="28"/>
          <w:shd w:val="clear" w:color="auto" w:fill="FFFFFF"/>
        </w:rPr>
        <w:t xml:space="preserve">　　(2016年10月27日中国共产党第十八届中央委员会第六次全体会议通过)</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b/>
          <w:color w:val="222222"/>
          <w:sz w:val="28"/>
          <w:szCs w:val="28"/>
        </w:rPr>
      </w:pPr>
      <w:r w:rsidRPr="00381CD2">
        <w:rPr>
          <w:rStyle w:val="a4"/>
          <w:rFonts w:asciiTheme="minorEastAsia" w:hAnsiTheme="minorEastAsia" w:cs="Arial"/>
          <w:b w:val="0"/>
          <w:color w:val="222222"/>
          <w:sz w:val="28"/>
          <w:szCs w:val="28"/>
          <w:shd w:val="clear" w:color="auto" w:fill="FFFFFF"/>
        </w:rPr>
        <w:t xml:space="preserve">　　第一章　总　则</w:t>
      </w:r>
      <w:bookmarkStart w:id="0" w:name="_GoBack"/>
      <w:bookmarkEnd w:id="0"/>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第一条　为坚持党的领导，加强党的建设，全面从严治党，强化党内监督，保持党的先进性和纯洁性，根据《中国共产党章程》，制定本条例。</w:t>
      </w:r>
    </w:p>
    <w:p w:rsidR="00C342E5" w:rsidRPr="00381CD2" w:rsidRDefault="00381CD2" w:rsidP="00381CD2">
      <w:pPr>
        <w:pStyle w:val="a3"/>
        <w:widowControl/>
        <w:shd w:val="clear" w:color="auto" w:fill="FFFFFF"/>
        <w:spacing w:beforeAutospacing="0" w:afterAutospacing="0" w:line="450" w:lineRule="atLeast"/>
        <w:ind w:right="300" w:firstLine="570"/>
        <w:jc w:val="both"/>
        <w:rPr>
          <w:rFonts w:asciiTheme="minorEastAsia" w:hAnsiTheme="minorEastAsia" w:cs="Arial"/>
          <w:color w:val="222222"/>
          <w:sz w:val="28"/>
          <w:szCs w:val="28"/>
          <w:shd w:val="clear" w:color="auto" w:fill="FFFFFF"/>
        </w:rPr>
      </w:pPr>
      <w:r w:rsidRPr="00381CD2">
        <w:rPr>
          <w:rFonts w:asciiTheme="minorEastAsia" w:hAnsiTheme="minorEastAsia" w:cs="Arial"/>
          <w:color w:val="222222"/>
          <w:sz w:val="28"/>
          <w:szCs w:val="28"/>
          <w:shd w:val="clear" w:color="auto" w:fill="FFFFFF"/>
        </w:rPr>
        <w:t>第二条　党内监督以马克思列宁主义、毛泽东思想、邓小平理论、“三个代表”重要思想、科学发展观为指导，深入贯彻习近平总书记系列重要讲话精神，围绕统筹推进“五位一体”总体布局和协调推进“</w:t>
      </w:r>
      <w:r>
        <w:rPr>
          <w:rFonts w:asciiTheme="minorEastAsia" w:hAnsiTheme="minorEastAsia" w:cs="Arial" w:hint="eastAsia"/>
          <w:color w:val="222222"/>
          <w:sz w:val="28"/>
          <w:szCs w:val="28"/>
          <w:shd w:val="clear" w:color="auto" w:fill="FFFFFF"/>
        </w:rPr>
        <w:t>四个全面</w:t>
      </w:r>
      <w:r w:rsidRPr="00381CD2">
        <w:rPr>
          <w:rFonts w:asciiTheme="minorEastAsia" w:hAnsiTheme="minorEastAsia" w:cs="Arial"/>
          <w:color w:val="222222"/>
          <w:sz w:val="28"/>
          <w:szCs w:val="28"/>
          <w:shd w:val="clear" w:color="auto" w:fill="FFFFFF"/>
        </w:rPr>
        <w:t>”战略布局，尊崇党章，依规治党，坚持党内监督和人民群众监督相结合，增强党在长期执政条件下自我净化、自我完善、自我革新、自我提高能力，确保党始终成为中国特色</w:t>
      </w:r>
      <w:r>
        <w:rPr>
          <w:rFonts w:asciiTheme="minorEastAsia" w:hAnsiTheme="minorEastAsia" w:cs="Arial" w:hint="eastAsia"/>
          <w:color w:val="222222"/>
          <w:sz w:val="28"/>
          <w:szCs w:val="28"/>
          <w:shd w:val="clear" w:color="auto" w:fill="FFFFFF"/>
        </w:rPr>
        <w:t>社会主义</w:t>
      </w:r>
      <w:r w:rsidRPr="00381CD2">
        <w:rPr>
          <w:rFonts w:asciiTheme="minorEastAsia" w:hAnsiTheme="minorEastAsia" w:cs="Arial"/>
          <w:color w:val="222222"/>
          <w:sz w:val="28"/>
          <w:szCs w:val="28"/>
          <w:shd w:val="clear" w:color="auto" w:fill="FFFFFF"/>
        </w:rPr>
        <w:t>事业的坚强领导核心。</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第三条　党内监督没有禁区、没有例外。信任不能代替监督。各级党组织应当把信任激励同严格监督结合起来，促使党的领导干部做到有权必有责、有责要担当，用权受监督、失责必追究。</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第四条　党内监督必须贯彻民主集中制，依规依纪进行，强化自上而下的组织监督，改进自下而上的民主监督，发挥同级相互监督作用。坚持惩前毖后、治病救人，抓早抓小、防微杜渐。</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第五条　党内监督的任务是确保党章党规党纪在全党有效执行，维护党的团结统一，重点解决党的领导弱化、党的建设缺失、</w:t>
      </w:r>
      <w:r w:rsidRPr="00381CD2">
        <w:rPr>
          <w:rFonts w:asciiTheme="minorEastAsia" w:hAnsiTheme="minorEastAsia" w:cs="Arial"/>
          <w:color w:val="222222"/>
          <w:sz w:val="28"/>
          <w:szCs w:val="28"/>
          <w:shd w:val="clear" w:color="auto" w:fill="FFFFFF"/>
        </w:rPr>
        <w:lastRenderedPageBreak/>
        <w:t>全面从严治党不力，党的观念淡漠、组织涣散、纪律松弛，管党治党宽松软问题，保证党的组织充分履行职能、发挥核心作用，保证全体党员发挥先锋模范作用，保证党的领导干部忠诚干净担当。</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党内监督的主要内容是：</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(一)遵守党章党规，坚定理想信念，践行党的宗旨，模范遵守宪法法律情况;</w:t>
      </w:r>
    </w:p>
    <w:p w:rsidR="00C342E5" w:rsidRPr="00381CD2" w:rsidRDefault="00381CD2" w:rsidP="00381CD2">
      <w:pPr>
        <w:pStyle w:val="a3"/>
        <w:widowControl/>
        <w:shd w:val="clear" w:color="auto" w:fill="FFFFFF"/>
        <w:spacing w:beforeAutospacing="0" w:afterAutospacing="0" w:line="450" w:lineRule="atLeast"/>
        <w:ind w:right="300" w:firstLine="555"/>
        <w:jc w:val="both"/>
        <w:rPr>
          <w:rFonts w:asciiTheme="minorEastAsia" w:hAnsiTheme="minorEastAsia" w:cs="Arial"/>
          <w:color w:val="222222"/>
          <w:sz w:val="28"/>
          <w:szCs w:val="28"/>
          <w:shd w:val="clear" w:color="auto" w:fill="FFFFFF"/>
        </w:rPr>
      </w:pPr>
      <w:r w:rsidRPr="00381CD2">
        <w:rPr>
          <w:rFonts w:asciiTheme="minorEastAsia" w:hAnsiTheme="minorEastAsia" w:cs="Arial"/>
          <w:color w:val="222222"/>
          <w:sz w:val="28"/>
          <w:szCs w:val="28"/>
          <w:shd w:val="clear" w:color="auto" w:fill="FFFFFF"/>
        </w:rPr>
        <w:t>(二)维护党中央集中统一领导，牢固树立</w:t>
      </w:r>
      <w:r>
        <w:rPr>
          <w:rFonts w:asciiTheme="minorEastAsia" w:hAnsiTheme="minorEastAsia" w:cs="Arial" w:hint="eastAsia"/>
          <w:color w:val="222222"/>
          <w:sz w:val="28"/>
          <w:szCs w:val="28"/>
          <w:shd w:val="clear" w:color="auto" w:fill="FFFFFF"/>
        </w:rPr>
        <w:t>政治</w:t>
      </w:r>
      <w:r w:rsidRPr="00381CD2">
        <w:rPr>
          <w:rFonts w:asciiTheme="minorEastAsia" w:hAnsiTheme="minorEastAsia" w:cs="Arial"/>
          <w:color w:val="222222"/>
          <w:sz w:val="28"/>
          <w:szCs w:val="28"/>
          <w:shd w:val="clear" w:color="auto" w:fill="FFFFFF"/>
        </w:rPr>
        <w:t>意识、大局意识、核心意识、看齐意识，贯彻落实党的理论和路线方针政策，确保全党令行禁止情况;</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(三)坚持民主集中制，严肃党内政治生活，贯彻党员个人服从党的组织，少数服从多数，下级组织服从上级组织，全党各个组织和全体党员服从党的全国代表大会和中央委员会原则情况;</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(四)落实全面从严治党责任，严明党的纪律特别是政治纪律和政治规矩，推进党风廉政建设和反腐败工作情况;</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(五)落实中央八项规定精神，加强作风建设，密切联系群众，巩固党的执政基础情况;</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(六)坚持党的干部标准，树立正确选人用人导向，执行干部选拔任用工作规定情况;</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(七)廉洁自律、秉公用权情况;</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(八)完成党中央和上级党组织部署的任务情况。</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第六条　党内监督的重点对象是党的领导机关和领导干部特别是主要领导干部。</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lastRenderedPageBreak/>
        <w:t xml:space="preserve">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第八条　党的领导干部应当强化自我约束，经常对照党章检查自己的言行，自觉遵守党内政治生活准则、廉洁自律准则，加强党性修养，陶冶道德情操，永葆共产党人政治本色。</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第九条　建立健全党中央统一领导，党委(党组)全面监督，纪律检查机关专责监督，党的工作部门职能监督，党的基层组织日常监督，党员民主监督的党内监督体系。</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b/>
          <w:color w:val="222222"/>
          <w:sz w:val="28"/>
          <w:szCs w:val="28"/>
        </w:rPr>
      </w:pPr>
      <w:r w:rsidRPr="00381CD2">
        <w:rPr>
          <w:rStyle w:val="a4"/>
          <w:rFonts w:asciiTheme="minorEastAsia" w:hAnsiTheme="minorEastAsia" w:cs="Arial"/>
          <w:b w:val="0"/>
          <w:color w:val="222222"/>
          <w:sz w:val="28"/>
          <w:szCs w:val="28"/>
          <w:shd w:val="clear" w:color="auto" w:fill="FFFFFF"/>
        </w:rPr>
        <w:t xml:space="preserve">　　第二章　党的中央组织的监督</w:t>
      </w:r>
    </w:p>
    <w:p w:rsidR="00C342E5" w:rsidRPr="00381CD2" w:rsidRDefault="00381CD2" w:rsidP="00381CD2">
      <w:pPr>
        <w:pStyle w:val="a3"/>
        <w:widowControl/>
        <w:shd w:val="clear" w:color="auto" w:fill="FFFFFF"/>
        <w:spacing w:beforeAutospacing="0" w:afterAutospacing="0" w:line="450" w:lineRule="atLeast"/>
        <w:ind w:right="300" w:firstLine="570"/>
        <w:jc w:val="both"/>
        <w:rPr>
          <w:rFonts w:asciiTheme="minorEastAsia" w:hAnsiTheme="minorEastAsia" w:cs="Arial"/>
          <w:color w:val="222222"/>
          <w:sz w:val="28"/>
          <w:szCs w:val="28"/>
          <w:shd w:val="clear" w:color="auto" w:fill="FFFFFF"/>
        </w:rPr>
      </w:pPr>
      <w:r w:rsidRPr="00381CD2">
        <w:rPr>
          <w:rFonts w:asciiTheme="minorEastAsia" w:hAnsiTheme="minorEastAsia" w:cs="Arial"/>
          <w:color w:val="222222"/>
          <w:sz w:val="28"/>
          <w:szCs w:val="28"/>
          <w:shd w:val="clear" w:color="auto" w:fill="FFFFFF"/>
        </w:rPr>
        <w:t>第十条　党的中央委员会、中央政治局、中央政治局常务委员会全面领导党内监督工作。中央委员会全体会议每年听取中央政治局</w:t>
      </w:r>
      <w:r>
        <w:rPr>
          <w:rFonts w:asciiTheme="minorEastAsia" w:hAnsiTheme="minorEastAsia" w:cs="Arial" w:hint="eastAsia"/>
          <w:color w:val="222222"/>
          <w:sz w:val="28"/>
          <w:szCs w:val="28"/>
          <w:shd w:val="clear" w:color="auto" w:fill="FFFFFF"/>
        </w:rPr>
        <w:t>工作报告</w:t>
      </w:r>
      <w:r w:rsidRPr="00381CD2">
        <w:rPr>
          <w:rFonts w:asciiTheme="minorEastAsia" w:hAnsiTheme="minorEastAsia" w:cs="Arial"/>
          <w:color w:val="222222"/>
          <w:sz w:val="28"/>
          <w:szCs w:val="28"/>
          <w:shd w:val="clear" w:color="auto" w:fill="FFFFFF"/>
        </w:rPr>
        <w:t>，监督中央政治局工作，部署加强党内监督的重大任务。</w:t>
      </w:r>
    </w:p>
    <w:p w:rsidR="00381CD2" w:rsidRDefault="00381CD2" w:rsidP="00381CD2">
      <w:pPr>
        <w:pStyle w:val="a3"/>
        <w:widowControl/>
        <w:shd w:val="clear" w:color="auto" w:fill="FFFFFF"/>
        <w:spacing w:beforeAutospacing="0" w:afterAutospacing="0" w:line="450" w:lineRule="atLeast"/>
        <w:ind w:right="300" w:firstLine="570"/>
        <w:jc w:val="both"/>
        <w:rPr>
          <w:rFonts w:asciiTheme="minorEastAsia" w:hAnsiTheme="minorEastAsia" w:cs="Arial"/>
          <w:color w:val="222222"/>
          <w:sz w:val="28"/>
          <w:szCs w:val="28"/>
          <w:shd w:val="clear" w:color="auto" w:fill="FFFFFF"/>
        </w:rPr>
      </w:pPr>
      <w:r w:rsidRPr="00381CD2">
        <w:rPr>
          <w:rFonts w:asciiTheme="minorEastAsia" w:hAnsiTheme="minorEastAsia" w:cs="Arial"/>
          <w:color w:val="222222"/>
          <w:sz w:val="28"/>
          <w:szCs w:val="28"/>
          <w:shd w:val="clear" w:color="auto" w:fill="FFFFFF"/>
        </w:rPr>
        <w:t>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w:t>
      </w:r>
    </w:p>
    <w:p w:rsidR="00C342E5" w:rsidRPr="00381CD2" w:rsidRDefault="00381CD2" w:rsidP="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shd w:val="clear" w:color="auto" w:fill="FFFFFF"/>
        </w:rPr>
      </w:pPr>
      <w:r w:rsidRPr="00381CD2">
        <w:rPr>
          <w:rFonts w:asciiTheme="minorEastAsia" w:hAnsiTheme="minorEastAsia" w:cs="Arial"/>
          <w:color w:val="222222"/>
          <w:sz w:val="28"/>
          <w:szCs w:val="28"/>
          <w:shd w:val="clear" w:color="auto" w:fill="FFFFFF"/>
        </w:rPr>
        <w:t>开</w:t>
      </w:r>
      <w:r>
        <w:rPr>
          <w:rFonts w:asciiTheme="minorEastAsia" w:hAnsiTheme="minorEastAsia" w:cs="Arial" w:hint="eastAsia"/>
          <w:color w:val="222222"/>
          <w:sz w:val="28"/>
          <w:szCs w:val="28"/>
          <w:shd w:val="clear" w:color="auto" w:fill="FFFFFF"/>
        </w:rPr>
        <w:t>民主生活会</w:t>
      </w:r>
      <w:r w:rsidRPr="00381CD2">
        <w:rPr>
          <w:rFonts w:asciiTheme="minorEastAsia" w:hAnsiTheme="minorEastAsia" w:cs="Arial"/>
          <w:color w:val="222222"/>
          <w:sz w:val="28"/>
          <w:szCs w:val="28"/>
          <w:shd w:val="clear" w:color="auto" w:fill="FFFFFF"/>
        </w:rPr>
        <w:t>，进行对照检查和</w:t>
      </w:r>
      <w:r>
        <w:rPr>
          <w:rFonts w:asciiTheme="minorEastAsia" w:hAnsiTheme="minorEastAsia" w:cs="Arial" w:hint="eastAsia"/>
          <w:color w:val="222222"/>
          <w:sz w:val="28"/>
          <w:szCs w:val="28"/>
          <w:shd w:val="clear" w:color="auto" w:fill="FFFFFF"/>
        </w:rPr>
        <w:t>党性分析</w:t>
      </w:r>
      <w:r w:rsidRPr="00381CD2">
        <w:rPr>
          <w:rFonts w:asciiTheme="minorEastAsia" w:hAnsiTheme="minorEastAsia" w:cs="Arial"/>
          <w:color w:val="222222"/>
          <w:sz w:val="28"/>
          <w:szCs w:val="28"/>
          <w:shd w:val="clear" w:color="auto" w:fill="FFFFFF"/>
        </w:rPr>
        <w:t>，研究加强自身建设措施。</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lastRenderedPageBreak/>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第十三条　中央政治局委员应当加强对直接分管部门、地方、领域党组织和领导班子成员的监督，定期同有关地方和部门主要负责人就其履行全面从严治党责任、廉洁自律等情况进行谈话。</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b/>
          <w:color w:val="222222"/>
          <w:sz w:val="28"/>
          <w:szCs w:val="28"/>
        </w:rPr>
      </w:pPr>
      <w:r w:rsidRPr="00381CD2">
        <w:rPr>
          <w:rStyle w:val="a4"/>
          <w:rFonts w:asciiTheme="minorEastAsia" w:hAnsiTheme="minorEastAsia" w:cs="Arial"/>
          <w:b w:val="0"/>
          <w:color w:val="222222"/>
          <w:sz w:val="28"/>
          <w:szCs w:val="28"/>
          <w:shd w:val="clear" w:color="auto" w:fill="FFFFFF"/>
        </w:rPr>
        <w:t xml:space="preserve">　　第三章　党委(党组)的监督</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第十五条　党委(党组)在党内监督中负主体责任，书记是第一责任人，党委常委会委员(党组成员)和党委委员在职责范围内履行监督职责。党委(党组)履行以下监督职责：</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(一)领导本地区本部门本单位党内监督工作，组织实施各项监督制度，抓好督促检查;</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(二)加强对同级纪委和所辖范围内纪律检查工作的领导，检查其监督执纪问责工作情况;</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(三)对党委常委会委员(党组成员)、党委委员，同级纪委、党的工作部门和直接领导的党组织领导班子及其成员进行监督;</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lastRenderedPageBreak/>
        <w:t xml:space="preserve">　　(四)对上级党委、纪委工作提出意见和建议，开展监督。</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第十六条　党的工作部门应当严格执行各项监督制度，加强职责范围内党内监督工作，既加强对本部门本单位的内部监督，又强化对本系统的日常监督。</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党组织主要负责人个人有关事项应当在党内一定范围公开，主动接受监督。</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w:t>
      </w:r>
      <w:r w:rsidRPr="00381CD2">
        <w:rPr>
          <w:rFonts w:asciiTheme="minorEastAsia" w:hAnsiTheme="minorEastAsia" w:cs="Arial"/>
          <w:color w:val="222222"/>
          <w:sz w:val="28"/>
          <w:szCs w:val="28"/>
          <w:shd w:val="clear" w:color="auto" w:fill="FFFFFF"/>
        </w:rPr>
        <w:lastRenderedPageBreak/>
        <w:t>执行党的纪律、落实中央八项规定精神、党风廉政建设和反腐败工作以及选人用人情况。发现问题、形成震慑，推动改革、促进发展，发挥从严治党利剑作用。</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rsidR="00C342E5" w:rsidRPr="00381CD2" w:rsidRDefault="00381CD2" w:rsidP="00381CD2">
      <w:pPr>
        <w:pStyle w:val="a3"/>
        <w:widowControl/>
        <w:shd w:val="clear" w:color="auto" w:fill="FFFFFF"/>
        <w:spacing w:beforeAutospacing="0" w:afterAutospacing="0" w:line="450" w:lineRule="atLeast"/>
        <w:ind w:right="300" w:firstLine="570"/>
        <w:jc w:val="both"/>
        <w:rPr>
          <w:rFonts w:asciiTheme="minorEastAsia" w:hAnsiTheme="minorEastAsia" w:cs="Arial"/>
          <w:color w:val="222222"/>
          <w:sz w:val="28"/>
          <w:szCs w:val="28"/>
          <w:shd w:val="clear" w:color="auto" w:fill="FFFFFF"/>
        </w:rPr>
      </w:pPr>
      <w:r w:rsidRPr="00381CD2">
        <w:rPr>
          <w:rFonts w:asciiTheme="minorEastAsia" w:hAnsiTheme="minorEastAsia" w:cs="Arial"/>
          <w:color w:val="222222"/>
          <w:sz w:val="28"/>
          <w:szCs w:val="28"/>
          <w:shd w:val="clear" w:color="auto" w:fill="FFFFFF"/>
        </w:rPr>
        <w:t>第二十二条　严格执行干部考察</w:t>
      </w:r>
      <w:r>
        <w:rPr>
          <w:rFonts w:asciiTheme="minorEastAsia" w:hAnsiTheme="minorEastAsia" w:cs="Arial" w:hint="eastAsia"/>
          <w:color w:val="222222"/>
          <w:sz w:val="28"/>
          <w:szCs w:val="28"/>
          <w:shd w:val="clear" w:color="auto" w:fill="FFFFFF"/>
        </w:rPr>
        <w:t>考核</w:t>
      </w:r>
      <w:r w:rsidRPr="00381CD2">
        <w:rPr>
          <w:rFonts w:asciiTheme="minorEastAsia" w:hAnsiTheme="minorEastAsia" w:cs="Arial"/>
          <w:color w:val="222222"/>
          <w:sz w:val="28"/>
          <w:szCs w:val="28"/>
          <w:shd w:val="clear" w:color="auto" w:fill="FFFFFF"/>
        </w:rPr>
        <w:t>制度，全面考察德、能、勤、绩、廉表现，既重政绩又重政德，重点考察贯彻执行党中央和上级党组织决策部署的表现，履行管党治党责任，在重大原则问题上的立场，对待人民群众的态度，完成急难险重任务的情况。考察</w:t>
      </w:r>
      <w:r w:rsidRPr="00381CD2">
        <w:rPr>
          <w:rFonts w:asciiTheme="minorEastAsia" w:hAnsiTheme="minorEastAsia" w:cs="Arial"/>
          <w:color w:val="222222"/>
          <w:sz w:val="28"/>
          <w:szCs w:val="28"/>
          <w:shd w:val="clear" w:color="auto" w:fill="FFFFFF"/>
        </w:rPr>
        <w:lastRenderedPageBreak/>
        <w:t>考核中党组织主要负责人应当对班子成员实事求是作出评价。</w:t>
      </w:r>
      <w:r>
        <w:rPr>
          <w:rFonts w:asciiTheme="minorEastAsia" w:hAnsiTheme="minorEastAsia" w:cs="Arial" w:hint="eastAsia"/>
          <w:color w:val="222222"/>
          <w:sz w:val="28"/>
          <w:szCs w:val="28"/>
          <w:shd w:val="clear" w:color="auto" w:fill="FFFFFF"/>
        </w:rPr>
        <w:t>考核评语</w:t>
      </w:r>
      <w:r w:rsidRPr="00381CD2">
        <w:rPr>
          <w:rFonts w:asciiTheme="minorEastAsia" w:hAnsiTheme="minorEastAsia" w:cs="Arial"/>
          <w:color w:val="222222"/>
          <w:sz w:val="28"/>
          <w:szCs w:val="28"/>
          <w:shd w:val="clear" w:color="auto" w:fill="FFFFFF"/>
        </w:rPr>
        <w:t>在同本人见面后载入干部档案。落实党组织主要负责人在干部选任、考察、决策等各个环节的责任，对失察失责的应当严肃追究责任。</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第二十五条　建立健全党的领导干部插手干预重大事项记录制度，发现利用职务便利违规干预干部选拔任用、工程建设、执纪执法、司法活动等问题，应当及时向上级党组织报告。</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b/>
          <w:color w:val="222222"/>
          <w:sz w:val="28"/>
          <w:szCs w:val="28"/>
        </w:rPr>
      </w:pPr>
      <w:r w:rsidRPr="00381CD2">
        <w:rPr>
          <w:rStyle w:val="a4"/>
          <w:rFonts w:asciiTheme="minorEastAsia" w:hAnsiTheme="minorEastAsia" w:cs="Arial"/>
          <w:color w:val="222222"/>
          <w:sz w:val="28"/>
          <w:szCs w:val="28"/>
          <w:shd w:val="clear" w:color="auto" w:fill="FFFFFF"/>
        </w:rPr>
        <w:t xml:space="preserve">　</w:t>
      </w:r>
      <w:r w:rsidRPr="00381CD2">
        <w:rPr>
          <w:rStyle w:val="a4"/>
          <w:rFonts w:asciiTheme="minorEastAsia" w:hAnsiTheme="minorEastAsia" w:cs="Arial"/>
          <w:b w:val="0"/>
          <w:color w:val="222222"/>
          <w:sz w:val="28"/>
          <w:szCs w:val="28"/>
          <w:shd w:val="clear" w:color="auto" w:fill="FFFFFF"/>
        </w:rPr>
        <w:t xml:space="preserve">　第四章　党的纪律检查委员会的监督</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lastRenderedPageBreak/>
        <w:t xml:space="preserve">　　(一)加强对同级党委特别是常委会委员、党的工作部门和直接领导的党组织、党的领导干部履行职责、行使权力情况的监督;</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(三)强化上级纪委对下级纪委的领导，纪委发现同级党委主要领导干部的问题，可以直接向上级纪委报告;下级纪委至少每半年向上级纪委报告1次工作，每年向上级纪委进行述职。</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第二十七条　纪律检查机关必须把维护党的政治纪律和政治规矩放在首位，坚决纠正和查处上有政策、下有对策，有令不行、有禁不止，口是心非、阳奉阴违，搞团团伙伙、拉帮结派，欺骗组织、对抗组织等行为。</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第二十八条　纪委派驻纪检组对派出机关负责，加强对被监督单位领导班子及其成员、其他领导干部的监督，发现问题应当及时向派出机关和被监督单位党组织报告，认真负责调查处置，对需要问责的提出建议。</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派出机关应当加强对派驻纪检组工作的领导，定期约谈被监督单位党组织主要负责人、派驻纪检组组长，督促其落实管党治党责任。</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派驻纪检组应当带着实际情况和具体问题，定期向派出机关汇报工作，至少每半年会同被监督单位党组织专题研究1次党风廉政</w:t>
      </w:r>
      <w:r w:rsidRPr="00381CD2">
        <w:rPr>
          <w:rFonts w:asciiTheme="minorEastAsia" w:hAnsiTheme="minorEastAsia" w:cs="Arial"/>
          <w:color w:val="222222"/>
          <w:sz w:val="28"/>
          <w:szCs w:val="28"/>
          <w:shd w:val="clear" w:color="auto" w:fill="FFFFFF"/>
        </w:rPr>
        <w:lastRenderedPageBreak/>
        <w:t>建设和反腐败工作。对能发现的问题没有发现是失职，发现问题不报告、不处置是渎职，都必须严肃问责。</w:t>
      </w:r>
    </w:p>
    <w:p w:rsidR="00C342E5" w:rsidRPr="00381CD2" w:rsidRDefault="00381CD2" w:rsidP="00381CD2">
      <w:pPr>
        <w:pStyle w:val="a3"/>
        <w:widowControl/>
        <w:shd w:val="clear" w:color="auto" w:fill="FFFFFF"/>
        <w:spacing w:beforeAutospacing="0" w:afterAutospacing="0" w:line="450" w:lineRule="atLeast"/>
        <w:ind w:right="300" w:firstLine="555"/>
        <w:jc w:val="both"/>
        <w:rPr>
          <w:rFonts w:asciiTheme="minorEastAsia" w:hAnsiTheme="minorEastAsia" w:cs="Arial"/>
          <w:color w:val="222222"/>
          <w:sz w:val="28"/>
          <w:szCs w:val="28"/>
          <w:shd w:val="clear" w:color="auto" w:fill="FFFFFF"/>
        </w:rPr>
      </w:pPr>
      <w:r w:rsidRPr="00381CD2">
        <w:rPr>
          <w:rFonts w:asciiTheme="minorEastAsia" w:hAnsiTheme="minorEastAsia" w:cs="Arial"/>
          <w:color w:val="222222"/>
          <w:sz w:val="28"/>
          <w:szCs w:val="28"/>
          <w:shd w:val="clear" w:color="auto" w:fill="FFFFFF"/>
        </w:rPr>
        <w:t>第二十九条　认真处理信访举报，做好问题线索</w:t>
      </w:r>
      <w:r>
        <w:rPr>
          <w:rFonts w:asciiTheme="minorEastAsia" w:hAnsiTheme="minorEastAsia" w:cs="Arial" w:hint="eastAsia"/>
          <w:color w:val="222222"/>
          <w:sz w:val="28"/>
          <w:szCs w:val="28"/>
          <w:shd w:val="clear" w:color="auto" w:fill="FFFFFF"/>
        </w:rPr>
        <w:t>分类</w:t>
      </w:r>
      <w:r w:rsidRPr="00381CD2">
        <w:rPr>
          <w:rFonts w:asciiTheme="minorEastAsia" w:hAnsiTheme="minorEastAsia" w:cs="Arial"/>
          <w:color w:val="222222"/>
          <w:sz w:val="28"/>
          <w:szCs w:val="28"/>
          <w:shd w:val="clear" w:color="auto" w:fill="FFFFFF"/>
        </w:rPr>
        <w:t>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第三十条　严把干部选拔任用“党风廉洁意见回复”关，综合日常工作中掌握的情况，加强分析研判，实事求是评价干部廉洁情况，防止“带病提拔”、“带病上岗”。</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lastRenderedPageBreak/>
        <w:t xml:space="preserve">　　第三十三条　对违反中央八项规定精神的，严重违纪被立案审查开除党籍的，严重失职失责被问责的，以及发生在群众身边、影响恶劣的不正之风和腐败问题，应当点名道姓通报曝光。</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b/>
          <w:color w:val="222222"/>
          <w:sz w:val="28"/>
          <w:szCs w:val="28"/>
        </w:rPr>
      </w:pPr>
      <w:r w:rsidRPr="00381CD2">
        <w:rPr>
          <w:rStyle w:val="a4"/>
          <w:rFonts w:asciiTheme="minorEastAsia" w:hAnsiTheme="minorEastAsia" w:cs="Arial"/>
          <w:color w:val="222222"/>
          <w:sz w:val="28"/>
          <w:szCs w:val="28"/>
          <w:shd w:val="clear" w:color="auto" w:fill="FFFFFF"/>
        </w:rPr>
        <w:t xml:space="preserve">　　</w:t>
      </w:r>
      <w:r w:rsidRPr="00381CD2">
        <w:rPr>
          <w:rStyle w:val="a4"/>
          <w:rFonts w:asciiTheme="minorEastAsia" w:hAnsiTheme="minorEastAsia" w:cs="Arial"/>
          <w:b w:val="0"/>
          <w:color w:val="222222"/>
          <w:sz w:val="28"/>
          <w:szCs w:val="28"/>
          <w:shd w:val="clear" w:color="auto" w:fill="FFFFFF"/>
        </w:rPr>
        <w:t>第五章　党的基层组织和党员的监督</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第三十五条　党的基层组织应当发挥战斗堡垒作用，履行下列监督职责：</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(一)严格党的组织生活，开展批评和自我批评，监督党员切实履行义务，保障党员权利不受侵犯;</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(二)了解党员、群众对党的工作和党的领导干部的批评和意见，定期向上级党组织反映情况，提出意见和建议;</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(三)维护和执行党的纪律，发现党员、干部违反纪律问题及时教育或者处理，问题严重的应当向上级党组织报告。</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第三十六条　党员应当本着对党和人民事业高度负责的态度，积极行使党员权利，履行下列监督义务：</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(一)加强对党的领导干部的民主监督，及时向党组织反映群众意见和诉求;</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(二)在党的会议上有根据地批评党的任何组织和任何党员，揭露和纠正工作中存在的缺点和问题;</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lastRenderedPageBreak/>
        <w:t xml:space="preserve">　　(三)参加党组织开展的评议领导干部活动，勇于触及矛盾问题、指出缺点错误，对错误言行敢于较真、敢于斗争;</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(四)向党负责地揭发、检举党的任何组织和任何党员违纪违法的事实，坚决反对一切派别活动和小集团活动，同腐败现象作坚决斗争。</w:t>
      </w:r>
    </w:p>
    <w:p w:rsidR="00C342E5" w:rsidRPr="00381CD2" w:rsidRDefault="00381CD2" w:rsidP="00381CD2">
      <w:pPr>
        <w:pStyle w:val="a3"/>
        <w:widowControl/>
        <w:shd w:val="clear" w:color="auto" w:fill="FFFFFF"/>
        <w:spacing w:beforeAutospacing="0" w:afterAutospacing="0" w:line="450" w:lineRule="atLeast"/>
        <w:ind w:right="300" w:firstLineChars="200" w:firstLine="560"/>
        <w:jc w:val="both"/>
        <w:rPr>
          <w:rFonts w:asciiTheme="minorEastAsia" w:hAnsiTheme="minorEastAsia" w:cs="Arial"/>
          <w:b/>
          <w:color w:val="222222"/>
          <w:sz w:val="28"/>
          <w:szCs w:val="28"/>
        </w:rPr>
      </w:pPr>
      <w:r w:rsidRPr="00381CD2">
        <w:rPr>
          <w:rStyle w:val="a4"/>
          <w:rFonts w:asciiTheme="minorEastAsia" w:hAnsiTheme="minorEastAsia" w:cs="Arial"/>
          <w:b w:val="0"/>
          <w:color w:val="222222"/>
          <w:sz w:val="28"/>
          <w:szCs w:val="28"/>
          <w:shd w:val="clear" w:color="auto" w:fill="FFFFFF"/>
        </w:rPr>
        <w:t>第六章　党内监督和外部监督相结合</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第三十八条　中国共产党同各民主党派长期共存、互相监督、肝胆相照、荣辱与共。各级党组织应当支持民主党派履行监督职能，</w:t>
      </w:r>
      <w:r w:rsidRPr="00381CD2">
        <w:rPr>
          <w:rFonts w:asciiTheme="minorEastAsia" w:hAnsiTheme="minorEastAsia" w:cs="Arial"/>
          <w:color w:val="222222"/>
          <w:sz w:val="28"/>
          <w:szCs w:val="28"/>
          <w:shd w:val="clear" w:color="auto" w:fill="FFFFFF"/>
        </w:rPr>
        <w:lastRenderedPageBreak/>
        <w:t>重视民主党派和无党派人士提出的意见、批评、建议，完善知情、沟通、反馈、落实等机制。</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b/>
          <w:color w:val="222222"/>
          <w:sz w:val="28"/>
          <w:szCs w:val="28"/>
        </w:rPr>
      </w:pPr>
      <w:r w:rsidRPr="00381CD2">
        <w:rPr>
          <w:rStyle w:val="a4"/>
          <w:rFonts w:asciiTheme="minorEastAsia" w:hAnsiTheme="minorEastAsia" w:cs="Arial"/>
          <w:b w:val="0"/>
          <w:color w:val="222222"/>
          <w:sz w:val="28"/>
          <w:szCs w:val="28"/>
          <w:shd w:val="clear" w:color="auto" w:fill="FFFFFF"/>
        </w:rPr>
        <w:t xml:space="preserve">　　第七章　整改和保障</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第四十条　党组织应当如实记录、集中管理党内监督中发现的问题和线索，及时了解核实，作出相应处理;不属于本级办理范围的应当移送有权限的党组织处理。</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第四十一条　党组织对监督中发现的问题应当做到条条要整改、件件有着落。整改结果应当及时报告上级党组织，必要时可以向下级党组织和党员通报，并向社会公开。</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对于上级党组织交办以及巡视等移交的违纪问题线索，应当及时处理，并在3个月内反馈办理情况。</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第四十三条　党组织应当保障党员知情权和监督权，鼓励和支持党员在党内监督中发挥积极作用。提倡署真实姓名反映违纪事</w:t>
      </w:r>
      <w:r w:rsidRPr="00381CD2">
        <w:rPr>
          <w:rFonts w:asciiTheme="minorEastAsia" w:hAnsiTheme="minorEastAsia" w:cs="Arial"/>
          <w:color w:val="222222"/>
          <w:sz w:val="28"/>
          <w:szCs w:val="28"/>
          <w:shd w:val="clear" w:color="auto" w:fill="FFFFFF"/>
        </w:rPr>
        <w:lastRenderedPageBreak/>
        <w:t>实，党组织应当为检举控告者严格保密，并以适当方式向其反馈办理情况。对干扰妨碍监督、打击报复监督者的，依纪严肃处理。</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b/>
          <w:color w:val="222222"/>
          <w:sz w:val="28"/>
          <w:szCs w:val="28"/>
        </w:rPr>
      </w:pPr>
      <w:r w:rsidRPr="00381CD2">
        <w:rPr>
          <w:rStyle w:val="a4"/>
          <w:rFonts w:asciiTheme="minorEastAsia" w:hAnsiTheme="minorEastAsia" w:cs="Arial"/>
          <w:color w:val="222222"/>
          <w:sz w:val="28"/>
          <w:szCs w:val="28"/>
          <w:shd w:val="clear" w:color="auto" w:fill="FFFFFF"/>
        </w:rPr>
        <w:t xml:space="preserve">　　</w:t>
      </w:r>
      <w:r w:rsidRPr="00381CD2">
        <w:rPr>
          <w:rStyle w:val="a4"/>
          <w:rFonts w:asciiTheme="minorEastAsia" w:hAnsiTheme="minorEastAsia" w:cs="Arial"/>
          <w:b w:val="0"/>
          <w:color w:val="222222"/>
          <w:sz w:val="28"/>
          <w:szCs w:val="28"/>
          <w:shd w:val="clear" w:color="auto" w:fill="FFFFFF"/>
        </w:rPr>
        <w:t>第八章　附　则</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第四十五条　中央军事委员会可以根据本条例，制定相关规定。</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第四十六条　本条例由中央纪律检查委员会负责解释。</w:t>
      </w:r>
    </w:p>
    <w:p w:rsidR="00C342E5" w:rsidRPr="00381CD2" w:rsidRDefault="00381CD2">
      <w:pPr>
        <w:pStyle w:val="a3"/>
        <w:widowControl/>
        <w:shd w:val="clear" w:color="auto" w:fill="FFFFFF"/>
        <w:spacing w:beforeAutospacing="0" w:afterAutospacing="0" w:line="450" w:lineRule="atLeast"/>
        <w:ind w:right="300"/>
        <w:jc w:val="both"/>
        <w:rPr>
          <w:rFonts w:asciiTheme="minorEastAsia" w:hAnsiTheme="minorEastAsia" w:cs="Arial"/>
          <w:color w:val="222222"/>
          <w:sz w:val="28"/>
          <w:szCs w:val="28"/>
        </w:rPr>
      </w:pPr>
      <w:r w:rsidRPr="00381CD2">
        <w:rPr>
          <w:rFonts w:asciiTheme="minorEastAsia" w:hAnsiTheme="minorEastAsia" w:cs="Arial"/>
          <w:color w:val="222222"/>
          <w:sz w:val="28"/>
          <w:szCs w:val="28"/>
          <w:shd w:val="clear" w:color="auto" w:fill="FFFFFF"/>
        </w:rPr>
        <w:t xml:space="preserve">　　第四十七条　本条例自发布之日起施行。</w:t>
      </w:r>
    </w:p>
    <w:p w:rsidR="00C342E5" w:rsidRPr="00381CD2" w:rsidRDefault="00C342E5">
      <w:pPr>
        <w:rPr>
          <w:rFonts w:asciiTheme="minorEastAsia" w:hAnsiTheme="minorEastAsia"/>
          <w:sz w:val="28"/>
          <w:szCs w:val="28"/>
        </w:rPr>
      </w:pPr>
    </w:p>
    <w:sectPr w:rsidR="00C342E5" w:rsidRPr="00381CD2" w:rsidSect="00C342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C342E5"/>
    <w:rsid w:val="000B2E92"/>
    <w:rsid w:val="00381CD2"/>
    <w:rsid w:val="00C342E5"/>
    <w:rsid w:val="00EB1565"/>
    <w:rsid w:val="46A953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42E5"/>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C342E5"/>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342E5"/>
    <w:pPr>
      <w:spacing w:beforeAutospacing="1" w:afterAutospacing="1"/>
      <w:jc w:val="left"/>
    </w:pPr>
    <w:rPr>
      <w:rFonts w:cs="Times New Roman"/>
      <w:kern w:val="0"/>
      <w:sz w:val="24"/>
    </w:rPr>
  </w:style>
  <w:style w:type="character" w:styleId="a4">
    <w:name w:val="Strong"/>
    <w:basedOn w:val="a0"/>
    <w:qFormat/>
    <w:rsid w:val="00C342E5"/>
    <w:rPr>
      <w:b/>
    </w:rPr>
  </w:style>
  <w:style w:type="character" w:styleId="a5">
    <w:name w:val="Hyperlink"/>
    <w:basedOn w:val="a0"/>
    <w:rsid w:val="00C342E5"/>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1038</Words>
  <Characters>5921</Characters>
  <Application>Microsoft Office Word</Application>
  <DocSecurity>0</DocSecurity>
  <Lines>49</Lines>
  <Paragraphs>13</Paragraphs>
  <ScaleCrop>false</ScaleCrop>
  <Company>CHINA</Company>
  <LinksUpToDate>false</LinksUpToDate>
  <CharactersWithSpaces>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2</cp:revision>
  <dcterms:created xsi:type="dcterms:W3CDTF">2014-10-29T12:08:00Z</dcterms:created>
  <dcterms:modified xsi:type="dcterms:W3CDTF">2016-11-10T07:32:00Z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